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934E" w14:textId="3B96FAE9" w:rsidR="00281B57" w:rsidRPr="00281B57" w:rsidRDefault="00281B57" w:rsidP="00281B57">
      <w:pPr>
        <w:ind w:left="2880"/>
        <w:rPr>
          <w:b/>
          <w:bCs/>
        </w:rPr>
      </w:pPr>
      <w:r w:rsidRPr="00281B57">
        <w:rPr>
          <w:b/>
          <w:bCs/>
        </w:rPr>
        <w:t xml:space="preserve">CIRCULAR NO. </w:t>
      </w:r>
      <w:r>
        <w:rPr>
          <w:b/>
          <w:bCs/>
        </w:rPr>
        <w:t>6</w:t>
      </w:r>
      <w:r w:rsidRPr="00281B57">
        <w:rPr>
          <w:b/>
          <w:bCs/>
        </w:rPr>
        <w:t xml:space="preserve"> OF 2026</w:t>
      </w:r>
    </w:p>
    <w:p w14:paraId="799ACF01" w14:textId="65BFFDC6" w:rsidR="00281B57" w:rsidRPr="00281B57" w:rsidRDefault="00281B57" w:rsidP="00281B5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2</w:t>
      </w:r>
      <w:r w:rsidR="008929E1">
        <w:rPr>
          <w:b/>
          <w:bCs/>
        </w:rPr>
        <w:t>8</w:t>
      </w:r>
      <w:r w:rsidRPr="00281B57">
        <w:rPr>
          <w:b/>
          <w:bCs/>
        </w:rPr>
        <w:t xml:space="preserve"> APRIL 2026</w:t>
      </w:r>
    </w:p>
    <w:p w14:paraId="430457FE" w14:textId="77777777" w:rsidR="00281B57" w:rsidRDefault="00281B57" w:rsidP="00281B57">
      <w:pPr>
        <w:jc w:val="center"/>
        <w:rPr>
          <w:b/>
          <w:bCs/>
        </w:rPr>
      </w:pPr>
      <w:r w:rsidRPr="00281B57">
        <w:rPr>
          <w:b/>
          <w:bCs/>
        </w:rPr>
        <w:t>IMPLEMENTATION OF THE NAMIBIAN NAPPI PRODUCT AND PRICE FILE UPDATE:</w:t>
      </w:r>
    </w:p>
    <w:p w14:paraId="109482DA" w14:textId="77777777" w:rsidR="00281B57" w:rsidRPr="00281B57" w:rsidRDefault="00281B57" w:rsidP="00281B57">
      <w:pPr>
        <w:pBdr>
          <w:top w:val="single" w:sz="4" w:space="1" w:color="auto"/>
        </w:pBdr>
        <w:jc w:val="center"/>
        <w:rPr>
          <w:b/>
          <w:bCs/>
          <w:sz w:val="2"/>
          <w:szCs w:val="2"/>
        </w:rPr>
      </w:pPr>
    </w:p>
    <w:p w14:paraId="4F136279" w14:textId="77777777" w:rsidR="00281B57" w:rsidRPr="00281B57" w:rsidRDefault="00281B57" w:rsidP="00281B57">
      <w:pPr>
        <w:ind w:left="3600"/>
        <w:rPr>
          <w:b/>
          <w:bCs/>
        </w:rPr>
      </w:pPr>
      <w:r w:rsidRPr="00281B57">
        <w:rPr>
          <w:b/>
          <w:bCs/>
        </w:rPr>
        <w:t>SUBJECT:</w:t>
      </w:r>
    </w:p>
    <w:p w14:paraId="35B5A77B" w14:textId="4AE8B423" w:rsidR="00281B57" w:rsidRDefault="00281B57" w:rsidP="00281B57">
      <w:pPr>
        <w:jc w:val="center"/>
        <w:rPr>
          <w:b/>
          <w:bCs/>
        </w:rPr>
      </w:pPr>
      <w:r w:rsidRPr="00281B57">
        <w:rPr>
          <w:b/>
          <w:bCs/>
        </w:rPr>
        <w:t>Namibia NAPPI Product and Price File – Mandatory Submission of NAPPI Price Files and Participation Status of Medical Suppliers and Wholesalers</w:t>
      </w:r>
    </w:p>
    <w:p w14:paraId="1BBC50E3" w14:textId="77777777" w:rsidR="00281B57" w:rsidRPr="00281B57" w:rsidRDefault="00281B57" w:rsidP="00281B57">
      <w:pPr>
        <w:pBdr>
          <w:top w:val="single" w:sz="4" w:space="1" w:color="auto"/>
        </w:pBdr>
        <w:jc w:val="center"/>
        <w:rPr>
          <w:b/>
          <w:bCs/>
        </w:rPr>
      </w:pPr>
    </w:p>
    <w:p w14:paraId="25ECD3E1" w14:textId="77777777" w:rsidR="00281B57" w:rsidRPr="00281B57" w:rsidRDefault="00281B57" w:rsidP="00BD69F8">
      <w:pPr>
        <w:jc w:val="both"/>
      </w:pPr>
      <w:r w:rsidRPr="00281B57">
        <w:t>To:</w:t>
      </w:r>
    </w:p>
    <w:p w14:paraId="3E989DAB" w14:textId="1DF70394" w:rsidR="00A63932" w:rsidRPr="00835E42" w:rsidRDefault="00281B57" w:rsidP="00BD69F8">
      <w:r w:rsidRPr="00281B57">
        <w:t>Medical Aid Funds and Administrators</w:t>
      </w:r>
      <w:r w:rsidRPr="00281B57">
        <w:br/>
        <w:t>Healthcare Providers (Private hospitals, Pharmacies, and doctors)</w:t>
      </w:r>
      <w:r w:rsidRPr="00281B57">
        <w:br/>
        <w:t>Medical Suppliers and Wholesalers of Medicines, Medical Devices, and Healthcare Consumables</w:t>
      </w: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27CCF4B" wp14:editId="79E85910">
            <wp:simplePos x="0" y="0"/>
            <wp:positionH relativeFrom="margin">
              <wp:posOffset>1836420</wp:posOffset>
            </wp:positionH>
            <wp:positionV relativeFrom="page">
              <wp:posOffset>361315</wp:posOffset>
            </wp:positionV>
            <wp:extent cx="1493520" cy="932815"/>
            <wp:effectExtent l="0" t="0" r="0" b="635"/>
            <wp:wrapTopAndBottom/>
            <wp:docPr id="1917350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E57D1D" w14:textId="48CA2486" w:rsidR="00A63932" w:rsidRPr="00A63932" w:rsidRDefault="00A63932" w:rsidP="00BD69F8">
      <w:pPr>
        <w:jc w:val="both"/>
      </w:pPr>
    </w:p>
    <w:p w14:paraId="30B4E477" w14:textId="55E8AE0B" w:rsidR="00DD348B" w:rsidRDefault="00A63932" w:rsidP="00BD69F8">
      <w:pPr>
        <w:pStyle w:val="ListParagraph"/>
        <w:numPr>
          <w:ilvl w:val="0"/>
          <w:numId w:val="11"/>
        </w:numPr>
        <w:jc w:val="both"/>
        <w:rPr>
          <w:b/>
          <w:bCs/>
        </w:rPr>
      </w:pPr>
      <w:r w:rsidRPr="00835E42">
        <w:rPr>
          <w:b/>
          <w:bCs/>
        </w:rPr>
        <w:t>P</w:t>
      </w:r>
      <w:r w:rsidR="00DD348B" w:rsidRPr="00835E42">
        <w:rPr>
          <w:b/>
          <w:bCs/>
        </w:rPr>
        <w:t>urpose</w:t>
      </w:r>
    </w:p>
    <w:p w14:paraId="51E0B914" w14:textId="6490932B" w:rsidR="006517C3" w:rsidRPr="006517C3" w:rsidRDefault="006517C3" w:rsidP="00BD69F8">
      <w:pPr>
        <w:pStyle w:val="ListParagraph"/>
        <w:jc w:val="both"/>
      </w:pPr>
      <w:r w:rsidRPr="006517C3">
        <w:t xml:space="preserve">The purpose of this circular is to </w:t>
      </w:r>
      <w:r w:rsidR="00E112F3">
        <w:t xml:space="preserve">have everyone </w:t>
      </w:r>
      <w:r w:rsidR="00E64406">
        <w:t xml:space="preserve">who is supplying NAPPI-coded items </w:t>
      </w:r>
      <w:r w:rsidR="00E112F3">
        <w:t xml:space="preserve">participate in the </w:t>
      </w:r>
      <w:r w:rsidR="00E64406" w:rsidRPr="00E64406">
        <w:t>Namibian NAPPI Product and Price File initiative</w:t>
      </w:r>
      <w:r w:rsidR="00E112F3">
        <w:t xml:space="preserve">. To take all those providers through the NAPPI allocation policy </w:t>
      </w:r>
      <w:r w:rsidR="00E64406">
        <w:t xml:space="preserve">to understand the processes they need to follow to ensure all their products receive a valid NAPPI </w:t>
      </w:r>
      <w:r w:rsidR="00E112F3">
        <w:t>code.</w:t>
      </w:r>
    </w:p>
    <w:p w14:paraId="472394C1" w14:textId="0DE7FDBA" w:rsidR="00A63932" w:rsidRPr="00A63932" w:rsidRDefault="00A63932" w:rsidP="00BD69F8">
      <w:pPr>
        <w:jc w:val="both"/>
      </w:pPr>
    </w:p>
    <w:p w14:paraId="2A208D38" w14:textId="77777777" w:rsidR="00E04652" w:rsidRDefault="00A63932" w:rsidP="00BD69F8">
      <w:pPr>
        <w:pStyle w:val="ListParagraph"/>
        <w:numPr>
          <w:ilvl w:val="0"/>
          <w:numId w:val="11"/>
        </w:numPr>
        <w:jc w:val="both"/>
        <w:rPr>
          <w:b/>
          <w:bCs/>
        </w:rPr>
      </w:pPr>
      <w:r w:rsidRPr="00DD348B">
        <w:rPr>
          <w:b/>
          <w:bCs/>
        </w:rPr>
        <w:t>B</w:t>
      </w:r>
      <w:r w:rsidR="00DD348B" w:rsidRPr="00DD348B">
        <w:rPr>
          <w:b/>
          <w:bCs/>
        </w:rPr>
        <w:t>ackground</w:t>
      </w:r>
    </w:p>
    <w:p w14:paraId="412B7161" w14:textId="21DA4854" w:rsidR="00E04652" w:rsidRPr="00E64406" w:rsidRDefault="00E04652" w:rsidP="00BD69F8">
      <w:pPr>
        <w:pStyle w:val="ListParagraph"/>
        <w:jc w:val="both"/>
        <w:rPr>
          <w:b/>
          <w:bCs/>
        </w:rPr>
      </w:pPr>
      <w:r w:rsidRPr="00E04652">
        <w:t xml:space="preserve">It has been noted that some claims submitted to medical aid funds </w:t>
      </w:r>
      <w:r w:rsidR="00E64406">
        <w:t>contain</w:t>
      </w:r>
      <w:r w:rsidRPr="00E04652">
        <w:t xml:space="preserve"> </w:t>
      </w:r>
      <w:r w:rsidR="00E64406" w:rsidRPr="00E64406">
        <w:rPr>
          <w:b/>
          <w:bCs/>
        </w:rPr>
        <w:t>in</w:t>
      </w:r>
      <w:r w:rsidRPr="00E64406">
        <w:rPr>
          <w:b/>
          <w:bCs/>
        </w:rPr>
        <w:t>valid NAPPI codes.</w:t>
      </w:r>
      <w:r w:rsidRPr="00E04652">
        <w:t xml:space="preserve"> In addition, while some suppliers are submitting price list files, certain products listed have not yet been allocated valid NAPPI codes. Those medical suppliers and wholesalers </w:t>
      </w:r>
      <w:r w:rsidR="00E64406">
        <w:t xml:space="preserve">who </w:t>
      </w:r>
      <w:r w:rsidRPr="00E04652">
        <w:t>are not participating in the Namibian NAPPI process</w:t>
      </w:r>
      <w:r w:rsidR="00E64406">
        <w:t xml:space="preserve"> consequently have products that </w:t>
      </w:r>
      <w:r w:rsidR="00E64406" w:rsidRPr="00E64406">
        <w:rPr>
          <w:b/>
          <w:bCs/>
        </w:rPr>
        <w:t>lack</w:t>
      </w:r>
      <w:r w:rsidRPr="00E64406">
        <w:rPr>
          <w:b/>
          <w:bCs/>
        </w:rPr>
        <w:t xml:space="preserve"> valid NAPPI code</w:t>
      </w:r>
      <w:r w:rsidR="00E64406" w:rsidRPr="00E64406">
        <w:rPr>
          <w:b/>
          <w:bCs/>
        </w:rPr>
        <w:t>s</w:t>
      </w:r>
      <w:r w:rsidR="00E64406">
        <w:rPr>
          <w:b/>
          <w:bCs/>
        </w:rPr>
        <w:t xml:space="preserve">, </w:t>
      </w:r>
      <w:r w:rsidR="00E64406" w:rsidRPr="00E64406">
        <w:t>rendering such products non-compliant for claims purposes.</w:t>
      </w:r>
      <w:r w:rsidRPr="00E04652">
        <w:t xml:space="preserve"> Only 11 suppliers are participating in the Namibian NAPPI process.</w:t>
      </w:r>
    </w:p>
    <w:p w14:paraId="29B64366" w14:textId="77777777" w:rsidR="00E64406" w:rsidRDefault="00E64406" w:rsidP="00BD69F8">
      <w:pPr>
        <w:pStyle w:val="ListParagraph"/>
        <w:jc w:val="both"/>
      </w:pPr>
    </w:p>
    <w:p w14:paraId="13130264" w14:textId="18CE65FE" w:rsidR="00DD348B" w:rsidRDefault="00835E42" w:rsidP="00BD69F8">
      <w:pPr>
        <w:pStyle w:val="ListParagraph"/>
        <w:jc w:val="both"/>
      </w:pPr>
      <w:r>
        <w:t xml:space="preserve">We refer to </w:t>
      </w:r>
      <w:r w:rsidR="00DD348B">
        <w:t xml:space="preserve">the memorandum letter sent on 11 December 2025 to all registered wholesalers and distributors in Namibia, requesting their collaboration and the submission of </w:t>
      </w:r>
      <w:r>
        <w:t xml:space="preserve">price lists and advance notice of price changes for the Namibian NAPPI Product and Price File. </w:t>
      </w:r>
      <w:r w:rsidR="00A63932" w:rsidRPr="00A63932">
        <w:t xml:space="preserve">The National Pharmaceutical Product Index (NAPPI) </w:t>
      </w:r>
      <w:r w:rsidR="00A63932" w:rsidRPr="00A63932">
        <w:lastRenderedPageBreak/>
        <w:t xml:space="preserve">serves as a </w:t>
      </w:r>
      <w:r w:rsidR="00DD348B">
        <w:t>standardized</w:t>
      </w:r>
      <w:r w:rsidR="00A63932" w:rsidRPr="00A63932">
        <w:t xml:space="preserve"> coding system for medical products to facilitate accurate billing, claims processing, and reimbursement by medical aid funds.</w:t>
      </w:r>
    </w:p>
    <w:p w14:paraId="12A8DDD8" w14:textId="77777777" w:rsidR="00DD348B" w:rsidRDefault="00DD348B" w:rsidP="00BD69F8">
      <w:pPr>
        <w:pStyle w:val="ListParagraph"/>
        <w:jc w:val="both"/>
      </w:pPr>
    </w:p>
    <w:p w14:paraId="6B191DAB" w14:textId="4C0DE657" w:rsidR="006517C3" w:rsidRDefault="00A63932" w:rsidP="00BD69F8">
      <w:pPr>
        <w:pStyle w:val="ListParagraph"/>
        <w:jc w:val="both"/>
      </w:pPr>
      <w:r w:rsidRPr="00A63932">
        <w:t xml:space="preserve">To maintain the integrity and reliability of the NAPPI system, all suppliers and wholesalers </w:t>
      </w:r>
      <w:r w:rsidR="00DD348B">
        <w:t xml:space="preserve">must submit updated price files to Medikredit </w:t>
      </w:r>
      <w:r w:rsidR="00610879">
        <w:t>monthly</w:t>
      </w:r>
      <w:r w:rsidRPr="00A63932">
        <w:t>.</w:t>
      </w:r>
    </w:p>
    <w:p w14:paraId="7FC7D296" w14:textId="77777777" w:rsidR="006517C3" w:rsidRPr="006517C3" w:rsidRDefault="006517C3" w:rsidP="00BD69F8">
      <w:pPr>
        <w:pStyle w:val="ListParagraph"/>
        <w:jc w:val="both"/>
      </w:pPr>
    </w:p>
    <w:p w14:paraId="04E245DE" w14:textId="5CB6F9CD" w:rsidR="00610879" w:rsidRPr="00610879" w:rsidRDefault="006517C3" w:rsidP="00BD69F8">
      <w:pPr>
        <w:pStyle w:val="ListParagraph"/>
        <w:jc w:val="both"/>
        <w:rPr>
          <w:b/>
          <w:bCs/>
        </w:rPr>
      </w:pPr>
      <w:r w:rsidRPr="006517C3">
        <w:t>Despite this</w:t>
      </w:r>
      <w:r w:rsidR="00E04652">
        <w:t xml:space="preserve"> call</w:t>
      </w:r>
      <w:r w:rsidRPr="006517C3">
        <w:t>, challenges persist where products included in submitted price files do not have valid NAPPI codes.</w:t>
      </w:r>
      <w:r w:rsidR="00E04652">
        <w:t xml:space="preserve"> </w:t>
      </w:r>
      <w:r w:rsidR="00610879">
        <w:t>Participation among suppliers and wholesalers is low, and the</w:t>
      </w:r>
      <w:r w:rsidR="00E04652">
        <w:t xml:space="preserve"> Namibian price file</w:t>
      </w:r>
      <w:r w:rsidR="00610879">
        <w:t xml:space="preserve"> currently reflects </w:t>
      </w:r>
      <w:r w:rsidR="00610879" w:rsidRPr="00610879">
        <w:rPr>
          <w:b/>
          <w:bCs/>
        </w:rPr>
        <w:t>approximately 30% of available products</w:t>
      </w:r>
      <w:r w:rsidR="00E04652" w:rsidRPr="00610879">
        <w:rPr>
          <w:b/>
          <w:bCs/>
        </w:rPr>
        <w:t>.</w:t>
      </w:r>
    </w:p>
    <w:p w14:paraId="6919ACE7" w14:textId="17FD8245" w:rsidR="00A63932" w:rsidRPr="00A63932" w:rsidRDefault="00A63932" w:rsidP="00BD69F8">
      <w:pPr>
        <w:jc w:val="both"/>
      </w:pPr>
    </w:p>
    <w:p w14:paraId="63A537BF" w14:textId="77777777" w:rsidR="00DD348B" w:rsidRDefault="00A63932" w:rsidP="00BD69F8">
      <w:pPr>
        <w:pStyle w:val="ListParagraph"/>
        <w:numPr>
          <w:ilvl w:val="0"/>
          <w:numId w:val="11"/>
        </w:numPr>
        <w:jc w:val="both"/>
        <w:rPr>
          <w:b/>
          <w:bCs/>
        </w:rPr>
      </w:pPr>
      <w:r w:rsidRPr="00DD348B">
        <w:rPr>
          <w:b/>
          <w:bCs/>
        </w:rPr>
        <w:t>P</w:t>
      </w:r>
      <w:r w:rsidR="00DD348B" w:rsidRPr="00DD348B">
        <w:rPr>
          <w:b/>
          <w:bCs/>
        </w:rPr>
        <w:t>articipating</w:t>
      </w:r>
      <w:r w:rsidRPr="00DD348B">
        <w:rPr>
          <w:b/>
          <w:bCs/>
        </w:rPr>
        <w:t xml:space="preserve"> S</w:t>
      </w:r>
      <w:r w:rsidR="00DD348B" w:rsidRPr="00DD348B">
        <w:rPr>
          <w:b/>
          <w:bCs/>
        </w:rPr>
        <w:t xml:space="preserve">uppliers and </w:t>
      </w:r>
      <w:r w:rsidRPr="00DD348B">
        <w:rPr>
          <w:b/>
          <w:bCs/>
        </w:rPr>
        <w:t>W</w:t>
      </w:r>
      <w:r w:rsidR="00DD348B" w:rsidRPr="00DD348B">
        <w:rPr>
          <w:b/>
          <w:bCs/>
        </w:rPr>
        <w:t>holesalers</w:t>
      </w:r>
    </w:p>
    <w:p w14:paraId="436EA2A5" w14:textId="77777777" w:rsidR="00DD348B" w:rsidRDefault="00A63932" w:rsidP="00BD69F8">
      <w:pPr>
        <w:pStyle w:val="ListParagraph"/>
        <w:jc w:val="both"/>
      </w:pPr>
      <w:r w:rsidRPr="00A63932">
        <w:t>The following suppliers and wholesalers are confirmed as active participants, having submitted their price list files in accordance with NAPPI requirements:</w:t>
      </w:r>
    </w:p>
    <w:p w14:paraId="0B8FE702" w14:textId="77777777" w:rsidR="00DD348B" w:rsidRPr="00DD348B" w:rsidRDefault="00DD348B" w:rsidP="00BD69F8">
      <w:pPr>
        <w:pStyle w:val="ListParagraph"/>
        <w:jc w:val="both"/>
      </w:pPr>
    </w:p>
    <w:p w14:paraId="0CC2CD57" w14:textId="437721D6" w:rsidR="00A63932" w:rsidRDefault="00DD348B" w:rsidP="00BD69F8">
      <w:pPr>
        <w:pStyle w:val="ListParagraph"/>
        <w:numPr>
          <w:ilvl w:val="0"/>
          <w:numId w:val="12"/>
        </w:numPr>
        <w:jc w:val="both"/>
      </w:pPr>
      <w:proofErr w:type="spellStart"/>
      <w:r w:rsidRPr="00DD348B">
        <w:t>Cospharm</w:t>
      </w:r>
      <w:proofErr w:type="spellEnd"/>
      <w:r w:rsidRPr="00DD348B">
        <w:t xml:space="preserve"> Investments (PTY) Ltd T/A M </w:t>
      </w:r>
      <w:proofErr w:type="gramStart"/>
      <w:r w:rsidRPr="00DD348B">
        <w:t>Plus</w:t>
      </w:r>
      <w:proofErr w:type="gramEnd"/>
      <w:r w:rsidRPr="00DD348B">
        <w:t xml:space="preserve"> Distributors</w:t>
      </w:r>
    </w:p>
    <w:p w14:paraId="2D3CF055" w14:textId="3F68F6F2" w:rsidR="00DD348B" w:rsidRDefault="00DD348B" w:rsidP="00BD69F8">
      <w:pPr>
        <w:pStyle w:val="ListParagraph"/>
        <w:numPr>
          <w:ilvl w:val="0"/>
          <w:numId w:val="12"/>
        </w:numPr>
        <w:jc w:val="both"/>
      </w:pPr>
      <w:proofErr w:type="spellStart"/>
      <w:r>
        <w:t>Erongomed</w:t>
      </w:r>
      <w:proofErr w:type="spellEnd"/>
      <w:r>
        <w:t xml:space="preserve"> Health Distributors</w:t>
      </w:r>
    </w:p>
    <w:p w14:paraId="195615C5" w14:textId="7AAC735D" w:rsidR="00DD348B" w:rsidRDefault="00DD348B" w:rsidP="00BD69F8">
      <w:pPr>
        <w:pStyle w:val="ListParagraph"/>
        <w:numPr>
          <w:ilvl w:val="0"/>
          <w:numId w:val="12"/>
        </w:numPr>
        <w:jc w:val="both"/>
      </w:pPr>
      <w:proofErr w:type="spellStart"/>
      <w:r>
        <w:t>Fabupharm</w:t>
      </w:r>
      <w:proofErr w:type="spellEnd"/>
    </w:p>
    <w:p w14:paraId="635B32BA" w14:textId="2F8841A5" w:rsidR="00DD348B" w:rsidRDefault="00DD348B" w:rsidP="00BD69F8">
      <w:pPr>
        <w:pStyle w:val="ListParagraph"/>
        <w:numPr>
          <w:ilvl w:val="0"/>
          <w:numId w:val="12"/>
        </w:numPr>
        <w:jc w:val="both"/>
      </w:pPr>
      <w:proofErr w:type="spellStart"/>
      <w:r>
        <w:t>Geka</w:t>
      </w:r>
      <w:proofErr w:type="spellEnd"/>
      <w:r>
        <w:t xml:space="preserve"> Pharma</w:t>
      </w:r>
    </w:p>
    <w:p w14:paraId="72A710D4" w14:textId="7F13ABC3" w:rsidR="00DD348B" w:rsidRDefault="00DD348B" w:rsidP="00BD69F8">
      <w:pPr>
        <w:pStyle w:val="ListParagraph"/>
        <w:numPr>
          <w:ilvl w:val="0"/>
          <w:numId w:val="12"/>
        </w:numPr>
        <w:jc w:val="both"/>
      </w:pPr>
      <w:proofErr w:type="spellStart"/>
      <w:r>
        <w:t>Genmed</w:t>
      </w:r>
      <w:proofErr w:type="spellEnd"/>
    </w:p>
    <w:p w14:paraId="1DBF58DA" w14:textId="76F1007E" w:rsidR="00DD348B" w:rsidRDefault="00DD348B" w:rsidP="00BD69F8">
      <w:pPr>
        <w:pStyle w:val="ListParagraph"/>
        <w:numPr>
          <w:ilvl w:val="0"/>
          <w:numId w:val="12"/>
        </w:numPr>
        <w:jc w:val="both"/>
      </w:pPr>
      <w:proofErr w:type="spellStart"/>
      <w:r>
        <w:t>Landulamed</w:t>
      </w:r>
      <w:proofErr w:type="spellEnd"/>
      <w:r>
        <w:t xml:space="preserve"> Wholesaler and Distributor CC</w:t>
      </w:r>
    </w:p>
    <w:p w14:paraId="00F02AF3" w14:textId="5F734DF6" w:rsidR="00DD348B" w:rsidRDefault="00DD348B" w:rsidP="00BD69F8">
      <w:pPr>
        <w:pStyle w:val="ListParagraph"/>
        <w:numPr>
          <w:ilvl w:val="0"/>
          <w:numId w:val="12"/>
        </w:numPr>
        <w:jc w:val="both"/>
      </w:pPr>
      <w:proofErr w:type="spellStart"/>
      <w:r>
        <w:t>Nampharm</w:t>
      </w:r>
      <w:proofErr w:type="spellEnd"/>
    </w:p>
    <w:p w14:paraId="614177D7" w14:textId="0C014E8B" w:rsidR="00DD348B" w:rsidRDefault="00DD348B" w:rsidP="00BD69F8">
      <w:pPr>
        <w:pStyle w:val="ListParagraph"/>
        <w:numPr>
          <w:ilvl w:val="0"/>
          <w:numId w:val="12"/>
        </w:numPr>
        <w:jc w:val="both"/>
      </w:pPr>
      <w:r>
        <w:t>Star Pharmaceutical (Pty) Ltd</w:t>
      </w:r>
    </w:p>
    <w:p w14:paraId="063A28CE" w14:textId="642128B4" w:rsidR="00DD348B" w:rsidRDefault="00DD348B" w:rsidP="00BD69F8">
      <w:pPr>
        <w:pStyle w:val="ListParagraph"/>
        <w:numPr>
          <w:ilvl w:val="0"/>
          <w:numId w:val="12"/>
        </w:numPr>
        <w:jc w:val="both"/>
      </w:pPr>
      <w:r>
        <w:t>GC Medical</w:t>
      </w:r>
    </w:p>
    <w:p w14:paraId="5601CEFB" w14:textId="32D28A2C" w:rsidR="00DD348B" w:rsidRDefault="00DD348B" w:rsidP="00BD69F8">
      <w:pPr>
        <w:pStyle w:val="ListParagraph"/>
        <w:numPr>
          <w:ilvl w:val="0"/>
          <w:numId w:val="12"/>
        </w:numPr>
        <w:jc w:val="both"/>
      </w:pPr>
      <w:r>
        <w:t>Namibian X-ray</w:t>
      </w:r>
    </w:p>
    <w:p w14:paraId="7899FAF0" w14:textId="77777777" w:rsidR="00DD348B" w:rsidRDefault="00DD348B" w:rsidP="00BD69F8">
      <w:pPr>
        <w:pStyle w:val="ListParagraph"/>
        <w:numPr>
          <w:ilvl w:val="0"/>
          <w:numId w:val="12"/>
        </w:numPr>
        <w:jc w:val="both"/>
      </w:pPr>
      <w:r>
        <w:t>Lotus Medical</w:t>
      </w:r>
    </w:p>
    <w:p w14:paraId="2537B0CE" w14:textId="77777777" w:rsidR="00DD348B" w:rsidRPr="00211270" w:rsidRDefault="00DD348B" w:rsidP="00BD69F8">
      <w:pPr>
        <w:pStyle w:val="ListParagraph"/>
        <w:jc w:val="both"/>
        <w:rPr>
          <w:sz w:val="4"/>
          <w:szCs w:val="4"/>
        </w:rPr>
      </w:pPr>
    </w:p>
    <w:p w14:paraId="284C44FE" w14:textId="463CCAAA" w:rsidR="00A63932" w:rsidRDefault="00A63932" w:rsidP="00BD69F8">
      <w:pPr>
        <w:pStyle w:val="ListParagraph"/>
        <w:jc w:val="both"/>
        <w:rPr>
          <w:i/>
          <w:iCs/>
        </w:rPr>
      </w:pPr>
      <w:r w:rsidRPr="00A63932">
        <w:rPr>
          <w:i/>
          <w:iCs/>
        </w:rPr>
        <w:t>(This list will be updated periodically as new submissions are received.)</w:t>
      </w:r>
    </w:p>
    <w:p w14:paraId="5E7FAB5F" w14:textId="77777777" w:rsidR="00E04652" w:rsidRDefault="00E04652" w:rsidP="00BD69F8">
      <w:pPr>
        <w:pStyle w:val="ListParagraph"/>
        <w:jc w:val="both"/>
        <w:rPr>
          <w:i/>
          <w:iCs/>
        </w:rPr>
      </w:pPr>
    </w:p>
    <w:p w14:paraId="05690490" w14:textId="240889E2" w:rsidR="00E04652" w:rsidRDefault="00E04652" w:rsidP="00BD69F8">
      <w:pPr>
        <w:pStyle w:val="ListParagraph"/>
        <w:jc w:val="both"/>
      </w:pPr>
      <w:r w:rsidRPr="00D9283F">
        <w:t xml:space="preserve">Despite </w:t>
      </w:r>
      <w:r w:rsidR="00D9283F" w:rsidRPr="00D9283F">
        <w:t xml:space="preserve">the </w:t>
      </w:r>
      <w:r w:rsidR="00610879">
        <w:t>large number of registered</w:t>
      </w:r>
      <w:r w:rsidR="00D9283F" w:rsidRPr="00D9283F">
        <w:t xml:space="preserve"> </w:t>
      </w:r>
      <w:r w:rsidR="00D9283F">
        <w:t xml:space="preserve">wholesalers </w:t>
      </w:r>
      <w:r w:rsidR="00610879">
        <w:t xml:space="preserve">and </w:t>
      </w:r>
      <w:r w:rsidR="00D9283F" w:rsidRPr="00D9283F">
        <w:t>suppliers</w:t>
      </w:r>
      <w:r w:rsidR="00D9283F">
        <w:t xml:space="preserve"> </w:t>
      </w:r>
      <w:r w:rsidR="00610879">
        <w:t xml:space="preserve">in Namibia, </w:t>
      </w:r>
      <w:r w:rsidR="00610879" w:rsidRPr="00610879">
        <w:rPr>
          <w:b/>
          <w:bCs/>
        </w:rPr>
        <w:t>only 11 entities are currently participating</w:t>
      </w:r>
      <w:r w:rsidR="00610879" w:rsidRPr="00610879">
        <w:t xml:space="preserve"> in the NAPPI process</w:t>
      </w:r>
      <w:r w:rsidR="00610879">
        <w:t>.</w:t>
      </w:r>
      <w:r w:rsidR="00D9283F" w:rsidRPr="00D9283F">
        <w:t xml:space="preserve"> Th</w:t>
      </w:r>
      <w:r w:rsidR="00610879">
        <w:t>is low level of participation has resulted in</w:t>
      </w:r>
      <w:r w:rsidR="00D9283F" w:rsidRPr="00D9283F">
        <w:t xml:space="preserve"> </w:t>
      </w:r>
      <w:r w:rsidR="00610879">
        <w:t>the NAPPI price file having</w:t>
      </w:r>
      <w:r w:rsidR="00D9283F" w:rsidRPr="00D9283F">
        <w:t xml:space="preserve"> a low </w:t>
      </w:r>
      <w:r w:rsidR="00610879">
        <w:t xml:space="preserve">product count, leading funds to reject products </w:t>
      </w:r>
      <w:r w:rsidR="00D9283F" w:rsidRPr="00D9283F">
        <w:t>with invalid NAPPI codes.</w:t>
      </w:r>
    </w:p>
    <w:p w14:paraId="10FF9B91" w14:textId="737B3F4B" w:rsidR="00A63932" w:rsidRPr="00A63932" w:rsidRDefault="00A63932" w:rsidP="00BD69F8">
      <w:pPr>
        <w:jc w:val="both"/>
      </w:pPr>
    </w:p>
    <w:p w14:paraId="11BA2D1A" w14:textId="77777777" w:rsidR="00211270" w:rsidRDefault="00D3457C" w:rsidP="00BD69F8">
      <w:pPr>
        <w:pStyle w:val="ListParagraph"/>
        <w:numPr>
          <w:ilvl w:val="0"/>
          <w:numId w:val="11"/>
        </w:numPr>
        <w:jc w:val="both"/>
        <w:rPr>
          <w:b/>
          <w:bCs/>
        </w:rPr>
      </w:pPr>
      <w:r w:rsidRPr="00211270">
        <w:rPr>
          <w:b/>
          <w:bCs/>
        </w:rPr>
        <w:t>I</w:t>
      </w:r>
      <w:r w:rsidR="00211270" w:rsidRPr="00211270">
        <w:rPr>
          <w:b/>
          <w:bCs/>
        </w:rPr>
        <w:t>mpact</w:t>
      </w:r>
      <w:r w:rsidRPr="00211270">
        <w:rPr>
          <w:b/>
          <w:bCs/>
        </w:rPr>
        <w:t xml:space="preserve"> </w:t>
      </w:r>
      <w:r w:rsidR="00211270" w:rsidRPr="00211270">
        <w:rPr>
          <w:b/>
          <w:bCs/>
        </w:rPr>
        <w:t>of</w:t>
      </w:r>
      <w:r w:rsidRPr="00211270">
        <w:rPr>
          <w:b/>
          <w:bCs/>
        </w:rPr>
        <w:t xml:space="preserve"> </w:t>
      </w:r>
      <w:r w:rsidR="00211270" w:rsidRPr="00211270">
        <w:rPr>
          <w:b/>
          <w:bCs/>
        </w:rPr>
        <w:t>non-participation</w:t>
      </w:r>
    </w:p>
    <w:p w14:paraId="62830DE6" w14:textId="1D86D0EB" w:rsidR="00211270" w:rsidRDefault="00D3457C" w:rsidP="00BD69F8">
      <w:pPr>
        <w:pStyle w:val="ListParagraph"/>
        <w:jc w:val="both"/>
      </w:pPr>
      <w:r w:rsidRPr="00D3457C">
        <w:t>Stakeholders are advised that the non-participation of medical suppliers and wholesalers in the monthly submission of price list files has a direct impact on the healthcare funding industry and, most importantly, on medical aid fund members to whom these services and products are rendered.</w:t>
      </w:r>
    </w:p>
    <w:p w14:paraId="58ACFE76" w14:textId="37195949" w:rsidR="00D3457C" w:rsidRPr="00211270" w:rsidRDefault="00D3457C" w:rsidP="00BD69F8">
      <w:pPr>
        <w:pStyle w:val="ListParagraph"/>
        <w:jc w:val="both"/>
        <w:rPr>
          <w:b/>
          <w:bCs/>
        </w:rPr>
      </w:pPr>
      <w:r w:rsidRPr="00D3457C">
        <w:t>Where suppliers fail to participate:</w:t>
      </w:r>
    </w:p>
    <w:p w14:paraId="7FAAE63B" w14:textId="62B872FC" w:rsidR="00D3457C" w:rsidRPr="00D9283F" w:rsidRDefault="00211270" w:rsidP="00BD69F8">
      <w:pPr>
        <w:pStyle w:val="ListParagraph"/>
        <w:numPr>
          <w:ilvl w:val="1"/>
          <w:numId w:val="14"/>
        </w:numPr>
        <w:jc w:val="both"/>
        <w:rPr>
          <w:b/>
          <w:bCs/>
        </w:rPr>
      </w:pPr>
      <w:r w:rsidRPr="00D9283F">
        <w:rPr>
          <w:b/>
          <w:bCs/>
        </w:rPr>
        <w:lastRenderedPageBreak/>
        <w:t>P</w:t>
      </w:r>
      <w:r w:rsidR="00D3457C" w:rsidRPr="00D9283F">
        <w:rPr>
          <w:b/>
          <w:bCs/>
        </w:rPr>
        <w:t>roducts may not have valid or updated NAPPI codes;</w:t>
      </w:r>
    </w:p>
    <w:p w14:paraId="5A4F5ED1" w14:textId="3F37F693" w:rsidR="00D3457C" w:rsidRPr="00D9283F" w:rsidRDefault="00211270" w:rsidP="00BD69F8">
      <w:pPr>
        <w:pStyle w:val="ListParagraph"/>
        <w:numPr>
          <w:ilvl w:val="1"/>
          <w:numId w:val="14"/>
        </w:numPr>
        <w:jc w:val="both"/>
        <w:rPr>
          <w:b/>
          <w:bCs/>
        </w:rPr>
      </w:pPr>
      <w:r w:rsidRPr="00D9283F">
        <w:rPr>
          <w:b/>
          <w:bCs/>
        </w:rPr>
        <w:t>C</w:t>
      </w:r>
      <w:r w:rsidR="00D3457C" w:rsidRPr="00D9283F">
        <w:rPr>
          <w:b/>
          <w:bCs/>
        </w:rPr>
        <w:t>laims submitted for such products may be rejected</w:t>
      </w:r>
      <w:r w:rsidRPr="00D9283F">
        <w:rPr>
          <w:b/>
          <w:bCs/>
        </w:rPr>
        <w:t>.</w:t>
      </w:r>
    </w:p>
    <w:p w14:paraId="31F55BA8" w14:textId="7C4CA5B7" w:rsidR="00D3457C" w:rsidRPr="00D3457C" w:rsidRDefault="00211270" w:rsidP="00BD69F8">
      <w:pPr>
        <w:pStyle w:val="ListParagraph"/>
        <w:numPr>
          <w:ilvl w:val="1"/>
          <w:numId w:val="14"/>
        </w:numPr>
        <w:jc w:val="both"/>
      </w:pPr>
      <w:r>
        <w:t>R</w:t>
      </w:r>
      <w:r w:rsidR="00D3457C" w:rsidRPr="00D3457C">
        <w:t>eimbursement by medical aid funds may not be processed; and</w:t>
      </w:r>
    </w:p>
    <w:p w14:paraId="0633843A" w14:textId="439A031C" w:rsidR="00211270" w:rsidRDefault="00211270" w:rsidP="00BD69F8">
      <w:pPr>
        <w:pStyle w:val="ListParagraph"/>
        <w:numPr>
          <w:ilvl w:val="1"/>
          <w:numId w:val="14"/>
        </w:numPr>
        <w:jc w:val="both"/>
      </w:pPr>
      <w:r>
        <w:t>Members</w:t>
      </w:r>
      <w:r w:rsidR="00D3457C" w:rsidRPr="00D3457C">
        <w:t xml:space="preserve"> may experience delays, shortfalls, or out-of</w:t>
      </w:r>
      <w:r>
        <w:t>-</w:t>
      </w:r>
      <w:r w:rsidR="00D3457C" w:rsidRPr="00D3457C">
        <w:t>pocket expenses for products supplied.</w:t>
      </w:r>
    </w:p>
    <w:p w14:paraId="6B06259D" w14:textId="5020C5A3" w:rsidR="00D3457C" w:rsidRPr="00211270" w:rsidRDefault="00D3457C" w:rsidP="00BD69F8">
      <w:pPr>
        <w:ind w:left="720"/>
        <w:jc w:val="both"/>
      </w:pPr>
      <w:r w:rsidRPr="00D3457C">
        <w:t>This directly affects beneficiaries’ access to funded healthcare services and undermines efficient claims processing within the industry.</w:t>
      </w:r>
    </w:p>
    <w:p w14:paraId="0C64321F" w14:textId="77777777" w:rsidR="00D3457C" w:rsidRDefault="00D3457C" w:rsidP="00BD69F8">
      <w:pPr>
        <w:jc w:val="both"/>
        <w:rPr>
          <w:b/>
          <w:bCs/>
        </w:rPr>
      </w:pPr>
    </w:p>
    <w:p w14:paraId="7A508BEB" w14:textId="32F3F3BF" w:rsidR="00211270" w:rsidRDefault="00A63932" w:rsidP="00BD69F8">
      <w:pPr>
        <w:pStyle w:val="ListParagraph"/>
        <w:numPr>
          <w:ilvl w:val="0"/>
          <w:numId w:val="11"/>
        </w:numPr>
        <w:jc w:val="both"/>
        <w:rPr>
          <w:b/>
          <w:bCs/>
        </w:rPr>
      </w:pPr>
      <w:r w:rsidRPr="00211270">
        <w:rPr>
          <w:b/>
          <w:bCs/>
        </w:rPr>
        <w:t>I</w:t>
      </w:r>
      <w:r w:rsidR="00211270" w:rsidRPr="00211270">
        <w:rPr>
          <w:b/>
          <w:bCs/>
        </w:rPr>
        <w:t>mportant</w:t>
      </w:r>
      <w:r w:rsidRPr="00211270">
        <w:rPr>
          <w:b/>
          <w:bCs/>
        </w:rPr>
        <w:t xml:space="preserve"> I</w:t>
      </w:r>
      <w:r w:rsidR="00211270" w:rsidRPr="00211270">
        <w:rPr>
          <w:b/>
          <w:bCs/>
        </w:rPr>
        <w:t>mplementation</w:t>
      </w:r>
      <w:r w:rsidRPr="00211270">
        <w:rPr>
          <w:b/>
          <w:bCs/>
        </w:rPr>
        <w:t xml:space="preserve"> D</w:t>
      </w:r>
      <w:r w:rsidR="00211270" w:rsidRPr="00211270">
        <w:rPr>
          <w:b/>
          <w:bCs/>
        </w:rPr>
        <w:t>ate</w:t>
      </w:r>
    </w:p>
    <w:p w14:paraId="2852D750" w14:textId="77777777" w:rsidR="00211270" w:rsidRDefault="00A63932" w:rsidP="00BD69F8">
      <w:pPr>
        <w:pStyle w:val="ListParagraph"/>
        <w:jc w:val="both"/>
      </w:pPr>
      <w:r w:rsidRPr="00A63932">
        <w:t>Stakeholders are hereby notified of the following critical implementation milestone:</w:t>
      </w:r>
    </w:p>
    <w:p w14:paraId="5C40ADCA" w14:textId="77777777" w:rsidR="00211270" w:rsidRDefault="00211270" w:rsidP="00BD69F8">
      <w:pPr>
        <w:pStyle w:val="ListParagraph"/>
        <w:jc w:val="both"/>
      </w:pPr>
    </w:p>
    <w:p w14:paraId="1177D937" w14:textId="67A869FD" w:rsidR="00211270" w:rsidRDefault="00A63932" w:rsidP="00BD69F8">
      <w:pPr>
        <w:pStyle w:val="ListParagraph"/>
        <w:jc w:val="both"/>
        <w:rPr>
          <w:b/>
          <w:bCs/>
        </w:rPr>
      </w:pPr>
      <w:r w:rsidRPr="00A63932">
        <w:rPr>
          <w:b/>
          <w:bCs/>
        </w:rPr>
        <w:t xml:space="preserve">Effective Date: 01 June </w:t>
      </w:r>
      <w:r w:rsidR="00211270">
        <w:rPr>
          <w:b/>
          <w:bCs/>
        </w:rPr>
        <w:t xml:space="preserve">2026 </w:t>
      </w:r>
      <w:r w:rsidRPr="00A63932">
        <w:rPr>
          <w:b/>
          <w:bCs/>
        </w:rPr>
        <w:t>(Go-Live Date)</w:t>
      </w:r>
    </w:p>
    <w:p w14:paraId="273B8343" w14:textId="77777777" w:rsidR="00211270" w:rsidRDefault="00211270" w:rsidP="00BD69F8">
      <w:pPr>
        <w:pStyle w:val="ListParagraph"/>
        <w:jc w:val="both"/>
        <w:rPr>
          <w:b/>
          <w:bCs/>
        </w:rPr>
      </w:pPr>
    </w:p>
    <w:p w14:paraId="026574D5" w14:textId="7E5EC64F" w:rsidR="00A63932" w:rsidRPr="00211270" w:rsidRDefault="00A63932" w:rsidP="00BD69F8">
      <w:pPr>
        <w:pStyle w:val="ListParagraph"/>
        <w:jc w:val="both"/>
        <w:rPr>
          <w:b/>
          <w:bCs/>
        </w:rPr>
      </w:pPr>
      <w:r w:rsidRPr="00A63932">
        <w:t>From this date</w:t>
      </w:r>
      <w:r w:rsidR="00211270">
        <w:t xml:space="preserve"> of </w:t>
      </w:r>
      <w:r w:rsidR="00211270" w:rsidRPr="00211270">
        <w:rPr>
          <w:b/>
          <w:bCs/>
        </w:rPr>
        <w:t>01 June 2026</w:t>
      </w:r>
      <w:r w:rsidRPr="00211270">
        <w:rPr>
          <w:b/>
          <w:bCs/>
        </w:rPr>
        <w:t>:</w:t>
      </w:r>
    </w:p>
    <w:p w14:paraId="093FBF09" w14:textId="77777777" w:rsidR="00A63932" w:rsidRPr="00A63932" w:rsidRDefault="00A63932" w:rsidP="00BD69F8">
      <w:pPr>
        <w:pStyle w:val="ListParagraph"/>
        <w:numPr>
          <w:ilvl w:val="1"/>
          <w:numId w:val="16"/>
        </w:numPr>
        <w:jc w:val="both"/>
      </w:pPr>
      <w:r w:rsidRPr="00A63932">
        <w:t xml:space="preserve">Only products with </w:t>
      </w:r>
      <w:r w:rsidRPr="00211270">
        <w:rPr>
          <w:b/>
          <w:bCs/>
        </w:rPr>
        <w:t>valid and active NAPPI codes</w:t>
      </w:r>
      <w:r w:rsidRPr="00A63932">
        <w:t xml:space="preserve"> will be eligible for reimbursement by medical aid funds.</w:t>
      </w:r>
    </w:p>
    <w:p w14:paraId="6D9083D3" w14:textId="77777777" w:rsidR="00A63932" w:rsidRPr="00A63932" w:rsidRDefault="00A63932" w:rsidP="00BD69F8">
      <w:pPr>
        <w:pStyle w:val="ListParagraph"/>
        <w:numPr>
          <w:ilvl w:val="1"/>
          <w:numId w:val="16"/>
        </w:numPr>
        <w:jc w:val="both"/>
      </w:pPr>
      <w:r w:rsidRPr="00A63932">
        <w:t xml:space="preserve">Products </w:t>
      </w:r>
      <w:r w:rsidRPr="00211270">
        <w:rPr>
          <w:b/>
          <w:bCs/>
        </w:rPr>
        <w:t>without valid NAPPI codes</w:t>
      </w:r>
      <w:r w:rsidRPr="00A63932">
        <w:t xml:space="preserve"> will </w:t>
      </w:r>
      <w:r w:rsidRPr="00211270">
        <w:rPr>
          <w:b/>
          <w:bCs/>
        </w:rPr>
        <w:t>not be reimbursed</w:t>
      </w:r>
      <w:r w:rsidRPr="00A63932">
        <w:t>.</w:t>
      </w:r>
    </w:p>
    <w:p w14:paraId="5C1E3864" w14:textId="77777777" w:rsidR="00A63932" w:rsidRPr="00A63932" w:rsidRDefault="00A63932" w:rsidP="00BD69F8">
      <w:pPr>
        <w:pStyle w:val="ListParagraph"/>
        <w:numPr>
          <w:ilvl w:val="1"/>
          <w:numId w:val="16"/>
        </w:numPr>
        <w:jc w:val="both"/>
      </w:pPr>
      <w:r w:rsidRPr="00A63932">
        <w:t>Claims submitted with non-compliant or missing NAPPI codes will be rejected.</w:t>
      </w:r>
    </w:p>
    <w:p w14:paraId="0E6643E6" w14:textId="5A382338" w:rsidR="00A63932" w:rsidRPr="00A63932" w:rsidRDefault="00A63932" w:rsidP="00BD69F8">
      <w:pPr>
        <w:jc w:val="both"/>
      </w:pPr>
    </w:p>
    <w:p w14:paraId="6DFD0F42" w14:textId="77777777" w:rsidR="00211270" w:rsidRDefault="00A63932" w:rsidP="00BD69F8">
      <w:pPr>
        <w:pStyle w:val="ListParagraph"/>
        <w:numPr>
          <w:ilvl w:val="0"/>
          <w:numId w:val="11"/>
        </w:numPr>
        <w:jc w:val="both"/>
        <w:rPr>
          <w:b/>
          <w:bCs/>
        </w:rPr>
      </w:pPr>
      <w:r w:rsidRPr="00211270">
        <w:rPr>
          <w:b/>
          <w:bCs/>
        </w:rPr>
        <w:t>C</w:t>
      </w:r>
      <w:r w:rsidR="00211270" w:rsidRPr="00211270">
        <w:rPr>
          <w:b/>
          <w:bCs/>
        </w:rPr>
        <w:t>ompliance</w:t>
      </w:r>
      <w:r w:rsidRPr="00211270">
        <w:rPr>
          <w:b/>
          <w:bCs/>
        </w:rPr>
        <w:t xml:space="preserve"> R</w:t>
      </w:r>
      <w:r w:rsidR="00211270" w:rsidRPr="00211270">
        <w:rPr>
          <w:b/>
          <w:bCs/>
        </w:rPr>
        <w:t>equirements</w:t>
      </w:r>
    </w:p>
    <w:p w14:paraId="3318E92D" w14:textId="4B61C8F3" w:rsidR="0055671D" w:rsidRDefault="00D64D6F" w:rsidP="00BD69F8">
      <w:pPr>
        <w:pStyle w:val="ListParagraph"/>
        <w:jc w:val="both"/>
      </w:pPr>
      <w:r w:rsidRPr="00D64D6F">
        <w:t>All suppliers and wholesalers are required to:</w:t>
      </w:r>
    </w:p>
    <w:p w14:paraId="641B50F7" w14:textId="77777777" w:rsidR="006517C3" w:rsidRDefault="006517C3" w:rsidP="00BD69F8">
      <w:pPr>
        <w:pStyle w:val="ListParagraph"/>
        <w:jc w:val="both"/>
      </w:pPr>
    </w:p>
    <w:p w14:paraId="49CE158C" w14:textId="77777777" w:rsidR="006517C3" w:rsidRDefault="006517C3" w:rsidP="00BD69F8">
      <w:pPr>
        <w:pStyle w:val="ListParagraph"/>
        <w:numPr>
          <w:ilvl w:val="1"/>
          <w:numId w:val="17"/>
        </w:numPr>
        <w:jc w:val="both"/>
      </w:pPr>
      <w:r>
        <w:t xml:space="preserve">Submit accurate and complete monthly price list files to </w:t>
      </w:r>
      <w:proofErr w:type="spellStart"/>
      <w:r>
        <w:t>MediKredit</w:t>
      </w:r>
      <w:proofErr w:type="spellEnd"/>
    </w:p>
    <w:p w14:paraId="021D81FE" w14:textId="77777777" w:rsidR="006517C3" w:rsidRDefault="006517C3" w:rsidP="00BD69F8">
      <w:pPr>
        <w:pStyle w:val="ListParagraph"/>
        <w:numPr>
          <w:ilvl w:val="1"/>
          <w:numId w:val="17"/>
        </w:numPr>
        <w:jc w:val="both"/>
      </w:pPr>
      <w:r>
        <w:t>Ensure all products supplied have valid and active NAPPI codes</w:t>
      </w:r>
    </w:p>
    <w:p w14:paraId="4110907D" w14:textId="77777777" w:rsidR="006517C3" w:rsidRDefault="006517C3" w:rsidP="00BD69F8">
      <w:pPr>
        <w:pStyle w:val="ListParagraph"/>
        <w:numPr>
          <w:ilvl w:val="1"/>
          <w:numId w:val="17"/>
        </w:numPr>
        <w:jc w:val="both"/>
      </w:pPr>
      <w:r>
        <w:t>Comply with the Namibian NAPPI Code Allocation Policy, which outlines the business rules and guidelines for code allocation</w:t>
      </w:r>
    </w:p>
    <w:p w14:paraId="44EEFCFF" w14:textId="3383F37D" w:rsidR="006517C3" w:rsidRDefault="006517C3" w:rsidP="00BD69F8">
      <w:pPr>
        <w:pStyle w:val="ListParagraph"/>
        <w:numPr>
          <w:ilvl w:val="1"/>
          <w:numId w:val="17"/>
        </w:numPr>
        <w:jc w:val="both"/>
      </w:pPr>
      <w:r>
        <w:t>Regularly update pricing and product information</w:t>
      </w:r>
    </w:p>
    <w:p w14:paraId="33676B56" w14:textId="77777777" w:rsidR="0055671D" w:rsidRDefault="0055671D" w:rsidP="00BD69F8">
      <w:pPr>
        <w:pStyle w:val="ListParagraph"/>
        <w:ind w:left="1440"/>
        <w:jc w:val="both"/>
      </w:pPr>
    </w:p>
    <w:p w14:paraId="28E51A4A" w14:textId="1D0289B8" w:rsidR="00AD6046" w:rsidRDefault="006517C3" w:rsidP="00BD69F8">
      <w:pPr>
        <w:pStyle w:val="ListParagraph"/>
        <w:jc w:val="both"/>
      </w:pPr>
      <w:r w:rsidRPr="006517C3">
        <w:t>Healthcare Providers (Hospitals, Pharmacies, and Dispensing Practitioners) are encouraged to:</w:t>
      </w:r>
    </w:p>
    <w:p w14:paraId="54F58446" w14:textId="77777777" w:rsidR="006517C3" w:rsidRDefault="006517C3" w:rsidP="00BD69F8">
      <w:pPr>
        <w:pStyle w:val="ListParagraph"/>
        <w:jc w:val="both"/>
      </w:pPr>
    </w:p>
    <w:p w14:paraId="5886C163" w14:textId="77777777" w:rsidR="006517C3" w:rsidRDefault="006517C3" w:rsidP="00BD69F8">
      <w:pPr>
        <w:pStyle w:val="ListParagraph"/>
        <w:numPr>
          <w:ilvl w:val="1"/>
          <w:numId w:val="18"/>
        </w:numPr>
        <w:jc w:val="both"/>
      </w:pPr>
      <w:r>
        <w:t>Verify supplier compliance prior to procurement and claims submission</w:t>
      </w:r>
    </w:p>
    <w:p w14:paraId="44B5D3FF" w14:textId="77777777" w:rsidR="006517C3" w:rsidRDefault="006517C3" w:rsidP="00BD69F8">
      <w:pPr>
        <w:pStyle w:val="ListParagraph"/>
        <w:numPr>
          <w:ilvl w:val="1"/>
          <w:numId w:val="18"/>
        </w:numPr>
        <w:jc w:val="both"/>
      </w:pPr>
      <w:r>
        <w:t>Align internal systems with NAPPI requirements before the go-live date</w:t>
      </w:r>
    </w:p>
    <w:p w14:paraId="2EE0261F" w14:textId="2465D9C0" w:rsidR="006517C3" w:rsidRDefault="006517C3" w:rsidP="00BD69F8">
      <w:pPr>
        <w:pStyle w:val="ListParagraph"/>
        <w:numPr>
          <w:ilvl w:val="1"/>
          <w:numId w:val="18"/>
        </w:numPr>
        <w:jc w:val="both"/>
      </w:pPr>
      <w:r>
        <w:t xml:space="preserve">Subscribe to the Namibian NAPPI Product and Price File via </w:t>
      </w:r>
      <w:proofErr w:type="spellStart"/>
      <w:r>
        <w:t>MediKredit</w:t>
      </w:r>
      <w:proofErr w:type="spellEnd"/>
      <w:r>
        <w:t xml:space="preserve"> </w:t>
      </w:r>
      <w:hyperlink r:id="rId6" w:history="1">
        <w:r w:rsidRPr="006517C3">
          <w:rPr>
            <w:rStyle w:val="Hyperlink"/>
            <w:u w:val="none"/>
          </w:rPr>
          <w:t>Productfile.Namibia@medikredit.co.za</w:t>
        </w:r>
      </w:hyperlink>
      <w:r w:rsidRPr="006517C3">
        <w:t xml:space="preserve"> </w:t>
      </w:r>
    </w:p>
    <w:p w14:paraId="68233F16" w14:textId="77777777" w:rsidR="006517C3" w:rsidRDefault="006517C3" w:rsidP="00BD69F8">
      <w:pPr>
        <w:pStyle w:val="ListParagraph"/>
        <w:numPr>
          <w:ilvl w:val="1"/>
          <w:numId w:val="18"/>
        </w:numPr>
        <w:jc w:val="both"/>
      </w:pPr>
      <w:r>
        <w:t>Communicate these requirements internally</w:t>
      </w:r>
    </w:p>
    <w:p w14:paraId="5111DF41" w14:textId="452DA670" w:rsidR="00A63932" w:rsidRDefault="006517C3" w:rsidP="00BD69F8">
      <w:pPr>
        <w:pStyle w:val="ListParagraph"/>
        <w:numPr>
          <w:ilvl w:val="1"/>
          <w:numId w:val="18"/>
        </w:numPr>
        <w:jc w:val="both"/>
      </w:pPr>
      <w:r>
        <w:lastRenderedPageBreak/>
        <w:t>Encourage non-participating suppliers to comply with NAPPI requirements</w:t>
      </w:r>
    </w:p>
    <w:p w14:paraId="5C94C929" w14:textId="77777777" w:rsidR="006517C3" w:rsidRPr="00A63932" w:rsidRDefault="006517C3" w:rsidP="00BD69F8">
      <w:pPr>
        <w:jc w:val="both"/>
      </w:pPr>
    </w:p>
    <w:p w14:paraId="6F774236" w14:textId="77777777" w:rsidR="0055671D" w:rsidRDefault="00A63932" w:rsidP="00BD69F8">
      <w:pPr>
        <w:pStyle w:val="ListParagraph"/>
        <w:numPr>
          <w:ilvl w:val="0"/>
          <w:numId w:val="11"/>
        </w:numPr>
        <w:jc w:val="both"/>
        <w:rPr>
          <w:b/>
          <w:bCs/>
        </w:rPr>
      </w:pPr>
      <w:r w:rsidRPr="0055671D">
        <w:rPr>
          <w:b/>
          <w:bCs/>
        </w:rPr>
        <w:t>INDUSTRY IMPACT</w:t>
      </w:r>
    </w:p>
    <w:p w14:paraId="07063EB4" w14:textId="26ED0F78" w:rsidR="00A63932" w:rsidRPr="0055671D" w:rsidRDefault="00A63932" w:rsidP="00BD69F8">
      <w:pPr>
        <w:pStyle w:val="ListParagraph"/>
        <w:jc w:val="both"/>
        <w:rPr>
          <w:b/>
          <w:bCs/>
        </w:rPr>
      </w:pPr>
      <w:r w:rsidRPr="00A63932">
        <w:t>This measure is intended to:</w:t>
      </w:r>
    </w:p>
    <w:p w14:paraId="15A035F1" w14:textId="77777777" w:rsidR="00A63932" w:rsidRPr="00A63932" w:rsidRDefault="00A63932" w:rsidP="00BD69F8">
      <w:pPr>
        <w:pStyle w:val="ListParagraph"/>
        <w:numPr>
          <w:ilvl w:val="1"/>
          <w:numId w:val="19"/>
        </w:numPr>
        <w:jc w:val="both"/>
      </w:pPr>
      <w:r w:rsidRPr="00A63932">
        <w:t>Improve claims accuracy and reduce rejections</w:t>
      </w:r>
    </w:p>
    <w:p w14:paraId="3E421B05" w14:textId="77777777" w:rsidR="00A63932" w:rsidRPr="00A63932" w:rsidRDefault="00A63932" w:rsidP="00BD69F8">
      <w:pPr>
        <w:pStyle w:val="ListParagraph"/>
        <w:numPr>
          <w:ilvl w:val="1"/>
          <w:numId w:val="19"/>
        </w:numPr>
        <w:jc w:val="both"/>
      </w:pPr>
      <w:r w:rsidRPr="00A63932">
        <w:t>Enhance transparency in product pricing</w:t>
      </w:r>
    </w:p>
    <w:p w14:paraId="091358B3" w14:textId="77777777" w:rsidR="00A63932" w:rsidRPr="00A63932" w:rsidRDefault="00A63932" w:rsidP="00BD69F8">
      <w:pPr>
        <w:pStyle w:val="ListParagraph"/>
        <w:numPr>
          <w:ilvl w:val="1"/>
          <w:numId w:val="19"/>
        </w:numPr>
        <w:jc w:val="both"/>
      </w:pPr>
      <w:r w:rsidRPr="00A63932">
        <w:t>Ensure uniformity across the healthcare funding environment</w:t>
      </w:r>
    </w:p>
    <w:p w14:paraId="7D752641" w14:textId="04CA0E21" w:rsidR="00A63932" w:rsidRPr="0055671D" w:rsidRDefault="00A63932" w:rsidP="00BD69F8">
      <w:pPr>
        <w:pStyle w:val="ListParagraph"/>
        <w:numPr>
          <w:ilvl w:val="1"/>
          <w:numId w:val="19"/>
        </w:numPr>
        <w:jc w:val="both"/>
      </w:pPr>
      <w:r w:rsidRPr="00A63932">
        <w:t>Strengthen governance and compliance within the sector</w:t>
      </w:r>
    </w:p>
    <w:p w14:paraId="12498D78" w14:textId="0F704D5A" w:rsidR="00A63932" w:rsidRPr="00A63932" w:rsidRDefault="00A63932" w:rsidP="00BD69F8">
      <w:pPr>
        <w:jc w:val="both"/>
      </w:pPr>
    </w:p>
    <w:p w14:paraId="654D696D" w14:textId="77777777" w:rsidR="0055671D" w:rsidRDefault="00A63932" w:rsidP="00BD69F8">
      <w:pPr>
        <w:pStyle w:val="ListParagraph"/>
        <w:numPr>
          <w:ilvl w:val="0"/>
          <w:numId w:val="11"/>
        </w:numPr>
        <w:jc w:val="both"/>
        <w:rPr>
          <w:b/>
          <w:bCs/>
        </w:rPr>
      </w:pPr>
      <w:r w:rsidRPr="0055671D">
        <w:rPr>
          <w:b/>
          <w:bCs/>
        </w:rPr>
        <w:t>C</w:t>
      </w:r>
      <w:r w:rsidR="0055671D" w:rsidRPr="0055671D">
        <w:rPr>
          <w:b/>
          <w:bCs/>
        </w:rPr>
        <w:t>onclusion</w:t>
      </w:r>
    </w:p>
    <w:p w14:paraId="01151AF2" w14:textId="06A6DCCA" w:rsidR="00AC069E" w:rsidRPr="00AC069E" w:rsidRDefault="00D64D6F" w:rsidP="00BD69F8">
      <w:pPr>
        <w:pStyle w:val="ListParagraph"/>
        <w:jc w:val="both"/>
        <w:rPr>
          <w:b/>
          <w:bCs/>
        </w:rPr>
      </w:pPr>
      <w:r>
        <w:t xml:space="preserve">All stakeholders are urged to take note of the above requirements and ensure compliance before </w:t>
      </w:r>
      <w:r w:rsidRPr="0055671D">
        <w:rPr>
          <w:b/>
          <w:bCs/>
        </w:rPr>
        <w:t xml:space="preserve">01 June </w:t>
      </w:r>
      <w:r w:rsidR="0055671D" w:rsidRPr="0055671D">
        <w:rPr>
          <w:b/>
          <w:bCs/>
        </w:rPr>
        <w:t>2026</w:t>
      </w:r>
      <w:r w:rsidRPr="0055671D">
        <w:rPr>
          <w:b/>
          <w:bCs/>
        </w:rPr>
        <w:t>.</w:t>
      </w:r>
      <w:r w:rsidR="00AC069E">
        <w:rPr>
          <w:b/>
          <w:bCs/>
        </w:rPr>
        <w:t xml:space="preserve"> </w:t>
      </w:r>
    </w:p>
    <w:p w14:paraId="100A1B5C" w14:textId="21B75A55" w:rsidR="0055671D" w:rsidRDefault="0055671D" w:rsidP="00BD69F8">
      <w:pPr>
        <w:pStyle w:val="ListParagraph"/>
        <w:jc w:val="both"/>
        <w:rPr>
          <w:b/>
          <w:bCs/>
        </w:rPr>
      </w:pPr>
    </w:p>
    <w:p w14:paraId="2262CC30" w14:textId="771E401B" w:rsidR="00AC069E" w:rsidRPr="00337AF5" w:rsidRDefault="006517C3" w:rsidP="00BD69F8">
      <w:pPr>
        <w:pStyle w:val="ListParagraph"/>
        <w:jc w:val="both"/>
        <w:rPr>
          <w:b/>
          <w:bCs/>
        </w:rPr>
      </w:pPr>
      <w:r w:rsidRPr="006517C3">
        <w:t>Namaf</w:t>
      </w:r>
      <w:r w:rsidR="00337AF5">
        <w:t xml:space="preserve">, </w:t>
      </w:r>
      <w:r w:rsidRPr="006517C3">
        <w:t xml:space="preserve">in collaboration with </w:t>
      </w:r>
      <w:proofErr w:type="spellStart"/>
      <w:r w:rsidRPr="006517C3">
        <w:t>MediKredit</w:t>
      </w:r>
      <w:proofErr w:type="spellEnd"/>
      <w:r w:rsidRPr="006517C3">
        <w:t>, will offer webinars to support stakeholders. Interested parties are encouraged to contact N</w:t>
      </w:r>
      <w:r w:rsidR="00337AF5">
        <w:t>amaf</w:t>
      </w:r>
      <w:r w:rsidRPr="006517C3">
        <w:t xml:space="preserve"> for further information.</w:t>
      </w:r>
      <w:r w:rsidR="00337AF5">
        <w:t xml:space="preserve"> </w:t>
      </w:r>
    </w:p>
    <w:p w14:paraId="1345BD0D" w14:textId="77777777" w:rsidR="0055671D" w:rsidRDefault="0055671D" w:rsidP="00BD69F8">
      <w:pPr>
        <w:pStyle w:val="ListParagraph"/>
        <w:jc w:val="both"/>
      </w:pPr>
    </w:p>
    <w:p w14:paraId="53D795E5" w14:textId="6053016A" w:rsidR="0055671D" w:rsidRDefault="00D64D6F" w:rsidP="00BD69F8">
      <w:pPr>
        <w:pStyle w:val="ListParagraph"/>
        <w:jc w:val="both"/>
      </w:pPr>
      <w:r>
        <w:t>Failure to comply will affect reimbursement processes and may adversely impact medical aid fund members who depend on the products and services supplied.</w:t>
      </w:r>
    </w:p>
    <w:p w14:paraId="304381A3" w14:textId="77777777" w:rsidR="0055671D" w:rsidRDefault="0055671D" w:rsidP="00BD69F8">
      <w:pPr>
        <w:pStyle w:val="ListParagraph"/>
        <w:jc w:val="both"/>
      </w:pPr>
    </w:p>
    <w:p w14:paraId="60191FFA" w14:textId="2A464D75" w:rsidR="0055671D" w:rsidRDefault="0055671D" w:rsidP="00BD69F8">
      <w:pPr>
        <w:pStyle w:val="ListParagraph"/>
        <w:jc w:val="both"/>
      </w:pPr>
      <w:r w:rsidRPr="0055671D">
        <w:t>Your cooperation is essential to ensuring a smooth transition to the Namibian NAPPI Product and Price File.</w:t>
      </w:r>
    </w:p>
    <w:p w14:paraId="31B58124" w14:textId="77777777" w:rsidR="008929E1" w:rsidRPr="0055671D" w:rsidRDefault="008929E1" w:rsidP="00BD69F8">
      <w:pPr>
        <w:pStyle w:val="ListParagraph"/>
        <w:jc w:val="both"/>
      </w:pPr>
    </w:p>
    <w:p w14:paraId="337548D7" w14:textId="77777777" w:rsidR="0055671D" w:rsidRDefault="00D3457C" w:rsidP="00BD69F8">
      <w:pPr>
        <w:pStyle w:val="ListParagraph"/>
        <w:jc w:val="both"/>
      </w:pPr>
      <w:r w:rsidRPr="00D3457C">
        <w:t>For queries regarding NAPPI registration or monthly submissions, please contact:</w:t>
      </w:r>
    </w:p>
    <w:p w14:paraId="6250CB82" w14:textId="77777777" w:rsidR="009D3507" w:rsidRPr="009D3507" w:rsidRDefault="0055671D" w:rsidP="00BD69F8">
      <w:pPr>
        <w:pStyle w:val="ListParagraph"/>
        <w:numPr>
          <w:ilvl w:val="0"/>
          <w:numId w:val="20"/>
        </w:numPr>
        <w:rPr>
          <w:color w:val="007BB8"/>
        </w:rPr>
      </w:pPr>
      <w:r w:rsidRPr="0055671D">
        <w:t xml:space="preserve">For further information, please contact: </w:t>
      </w:r>
      <w:r w:rsidRPr="009D3507">
        <w:t>MediKredit:</w:t>
      </w:r>
      <w:hyperlink r:id="rId7" w:history="1">
        <w:r w:rsidRPr="009D3507">
          <w:rPr>
            <w:rStyle w:val="Hyperlink"/>
            <w:color w:val="007BB8"/>
          </w:rPr>
          <w:t>Productfile.Namibia@medikredit.co.za</w:t>
        </w:r>
      </w:hyperlink>
      <w:r w:rsidRPr="009D3507">
        <w:rPr>
          <w:color w:val="007BB8"/>
        </w:rPr>
        <w:t xml:space="preserve"> </w:t>
      </w:r>
    </w:p>
    <w:p w14:paraId="13F62596" w14:textId="2BE10835" w:rsidR="009D3507" w:rsidRPr="009D3507" w:rsidRDefault="009D3507" w:rsidP="00BD69F8">
      <w:pPr>
        <w:pStyle w:val="ListParagraph"/>
        <w:ind w:left="1080"/>
        <w:jc w:val="both"/>
        <w:rPr>
          <w:color w:val="007BB8"/>
        </w:rPr>
      </w:pPr>
      <w:proofErr w:type="spellStart"/>
      <w:r w:rsidRPr="009D3507">
        <w:t>MediKredit</w:t>
      </w:r>
      <w:proofErr w:type="spellEnd"/>
      <w:r w:rsidRPr="009D3507">
        <w:t xml:space="preserve">: </w:t>
      </w:r>
      <w:r w:rsidRPr="009D3507">
        <w:rPr>
          <w:color w:val="007BB8"/>
          <w:u w:val="single"/>
        </w:rPr>
        <w:t>ThealdiM@medikredit.co.za</w:t>
      </w:r>
    </w:p>
    <w:p w14:paraId="34648F18" w14:textId="3CDD8B9D" w:rsidR="00BD69F8" w:rsidRPr="00BD69F8" w:rsidRDefault="0055671D" w:rsidP="00BD69F8">
      <w:pPr>
        <w:pStyle w:val="ListParagraph"/>
        <w:ind w:left="1080"/>
        <w:jc w:val="both"/>
        <w:rPr>
          <w:color w:val="007BB8"/>
        </w:rPr>
      </w:pPr>
      <w:r w:rsidRPr="009D3507">
        <w:t>Namaf:</w:t>
      </w:r>
      <w:hyperlink r:id="rId8" w:history="1">
        <w:r w:rsidRPr="009D3507">
          <w:rPr>
            <w:rStyle w:val="Hyperlink"/>
            <w:color w:val="007BB8"/>
            <w:lang w:val="en-US"/>
          </w:rPr>
          <w:t>clinicalservices@namaf.org.na</w:t>
        </w:r>
      </w:hyperlink>
      <w:r w:rsidRPr="009D3507">
        <w:rPr>
          <w:color w:val="007BB8"/>
        </w:rPr>
        <w:t xml:space="preserve"> </w:t>
      </w:r>
    </w:p>
    <w:p w14:paraId="22E16B49" w14:textId="77777777" w:rsidR="00BD69F8" w:rsidRDefault="00BD69F8" w:rsidP="00BD69F8">
      <w:pPr>
        <w:jc w:val="both"/>
      </w:pPr>
    </w:p>
    <w:p w14:paraId="58CA6622" w14:textId="3C018F40" w:rsidR="0055671D" w:rsidRPr="0055671D" w:rsidRDefault="0055671D" w:rsidP="0055671D">
      <w:pPr>
        <w:jc w:val="center"/>
        <w:rPr>
          <w:b/>
          <w:bCs/>
        </w:rPr>
      </w:pPr>
      <w:r w:rsidRPr="0055671D">
        <w:rPr>
          <w:b/>
          <w:bCs/>
        </w:rPr>
        <w:t>Issued by</w:t>
      </w:r>
    </w:p>
    <w:p w14:paraId="67BD0ECD" w14:textId="77777777" w:rsidR="0055671D" w:rsidRPr="0055671D" w:rsidRDefault="0055671D" w:rsidP="0055671D">
      <w:pPr>
        <w:jc w:val="center"/>
        <w:rPr>
          <w:b/>
          <w:bCs/>
        </w:rPr>
      </w:pPr>
    </w:p>
    <w:p w14:paraId="5AEDB041" w14:textId="77777777" w:rsidR="0055671D" w:rsidRPr="0055671D" w:rsidRDefault="0055671D" w:rsidP="0055671D">
      <w:pPr>
        <w:jc w:val="center"/>
        <w:rPr>
          <w:b/>
          <w:bCs/>
        </w:rPr>
      </w:pPr>
      <w:r w:rsidRPr="0055671D">
        <w:rPr>
          <w:b/>
          <w:bCs/>
        </w:rPr>
        <w:t>___________________________</w:t>
      </w:r>
    </w:p>
    <w:p w14:paraId="6B8F8906" w14:textId="77777777" w:rsidR="0055671D" w:rsidRPr="0055671D" w:rsidRDefault="0055671D" w:rsidP="0055671D">
      <w:pPr>
        <w:jc w:val="center"/>
        <w:rPr>
          <w:b/>
          <w:bCs/>
        </w:rPr>
      </w:pPr>
      <w:r w:rsidRPr="0055671D">
        <w:rPr>
          <w:b/>
          <w:bCs/>
        </w:rPr>
        <w:t>Stephen Tjiuoro</w:t>
      </w:r>
    </w:p>
    <w:p w14:paraId="7C889C18" w14:textId="77777777" w:rsidR="0055671D" w:rsidRPr="0055671D" w:rsidRDefault="0055671D" w:rsidP="0055671D">
      <w:pPr>
        <w:jc w:val="center"/>
        <w:rPr>
          <w:b/>
          <w:bCs/>
        </w:rPr>
      </w:pPr>
      <w:r w:rsidRPr="0055671D">
        <w:rPr>
          <w:b/>
          <w:bCs/>
        </w:rPr>
        <w:t>Chief Executive Officer</w:t>
      </w:r>
    </w:p>
    <w:p w14:paraId="1FD93ABC" w14:textId="77777777" w:rsidR="0055671D" w:rsidRPr="0055671D" w:rsidRDefault="0055671D" w:rsidP="0055671D">
      <w:pPr>
        <w:jc w:val="center"/>
        <w:rPr>
          <w:b/>
          <w:bCs/>
        </w:rPr>
      </w:pPr>
      <w:r w:rsidRPr="0055671D">
        <w:rPr>
          <w:b/>
          <w:bCs/>
        </w:rPr>
        <w:t>Namibia Association of Medical Aid Funds</w:t>
      </w:r>
    </w:p>
    <w:p w14:paraId="0FFAAC70" w14:textId="77777777" w:rsidR="00D839FE" w:rsidRDefault="00D839FE"/>
    <w:sectPr w:rsidR="00D83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F17"/>
    <w:multiLevelType w:val="multilevel"/>
    <w:tmpl w:val="DA46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9482F"/>
    <w:multiLevelType w:val="multilevel"/>
    <w:tmpl w:val="0F92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C1AF0"/>
    <w:multiLevelType w:val="multilevel"/>
    <w:tmpl w:val="3E6A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8299E"/>
    <w:multiLevelType w:val="hybridMultilevel"/>
    <w:tmpl w:val="A9ACA9F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AC034F"/>
    <w:multiLevelType w:val="multilevel"/>
    <w:tmpl w:val="21A4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D019B"/>
    <w:multiLevelType w:val="multilevel"/>
    <w:tmpl w:val="90F2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D7D7B"/>
    <w:multiLevelType w:val="multilevel"/>
    <w:tmpl w:val="48C2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A6A32"/>
    <w:multiLevelType w:val="hybridMultilevel"/>
    <w:tmpl w:val="24BE08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8312B"/>
    <w:multiLevelType w:val="multilevel"/>
    <w:tmpl w:val="DA46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27807"/>
    <w:multiLevelType w:val="hybridMultilevel"/>
    <w:tmpl w:val="C51E9E74"/>
    <w:lvl w:ilvl="0" w:tplc="1C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C26355"/>
    <w:multiLevelType w:val="multilevel"/>
    <w:tmpl w:val="DF2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F6F5D"/>
    <w:multiLevelType w:val="multilevel"/>
    <w:tmpl w:val="DA46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0622C3"/>
    <w:multiLevelType w:val="multilevel"/>
    <w:tmpl w:val="A8BA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BE1AA0"/>
    <w:multiLevelType w:val="hybridMultilevel"/>
    <w:tmpl w:val="5C689EF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634CA"/>
    <w:multiLevelType w:val="multilevel"/>
    <w:tmpl w:val="E230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8F28CD"/>
    <w:multiLevelType w:val="multilevel"/>
    <w:tmpl w:val="F098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6208E"/>
    <w:multiLevelType w:val="multilevel"/>
    <w:tmpl w:val="DA46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45A5F"/>
    <w:multiLevelType w:val="multilevel"/>
    <w:tmpl w:val="829A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1E65EE"/>
    <w:multiLevelType w:val="multilevel"/>
    <w:tmpl w:val="3E6A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4409B4"/>
    <w:multiLevelType w:val="multilevel"/>
    <w:tmpl w:val="ECA8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DB6801"/>
    <w:multiLevelType w:val="multilevel"/>
    <w:tmpl w:val="3E6A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F97E70"/>
    <w:multiLevelType w:val="multilevel"/>
    <w:tmpl w:val="CFBC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405917">
    <w:abstractNumId w:val="10"/>
  </w:num>
  <w:num w:numId="2" w16cid:durableId="647900417">
    <w:abstractNumId w:val="19"/>
  </w:num>
  <w:num w:numId="3" w16cid:durableId="176236116">
    <w:abstractNumId w:val="12"/>
  </w:num>
  <w:num w:numId="4" w16cid:durableId="2128544780">
    <w:abstractNumId w:val="5"/>
  </w:num>
  <w:num w:numId="5" w16cid:durableId="1982424175">
    <w:abstractNumId w:val="21"/>
  </w:num>
  <w:num w:numId="6" w16cid:durableId="357632276">
    <w:abstractNumId w:val="6"/>
  </w:num>
  <w:num w:numId="7" w16cid:durableId="262884890">
    <w:abstractNumId w:val="14"/>
  </w:num>
  <w:num w:numId="8" w16cid:durableId="784809634">
    <w:abstractNumId w:val="4"/>
  </w:num>
  <w:num w:numId="9" w16cid:durableId="41173918">
    <w:abstractNumId w:val="1"/>
  </w:num>
  <w:num w:numId="10" w16cid:durableId="674500620">
    <w:abstractNumId w:val="13"/>
  </w:num>
  <w:num w:numId="11" w16cid:durableId="267347556">
    <w:abstractNumId w:val="7"/>
  </w:num>
  <w:num w:numId="12" w16cid:durableId="1388259141">
    <w:abstractNumId w:val="9"/>
  </w:num>
  <w:num w:numId="13" w16cid:durableId="1140079149">
    <w:abstractNumId w:val="20"/>
  </w:num>
  <w:num w:numId="14" w16cid:durableId="513618165">
    <w:abstractNumId w:val="18"/>
  </w:num>
  <w:num w:numId="15" w16cid:durableId="844707693">
    <w:abstractNumId w:val="2"/>
  </w:num>
  <w:num w:numId="16" w16cid:durableId="603194944">
    <w:abstractNumId w:val="11"/>
  </w:num>
  <w:num w:numId="17" w16cid:durableId="968900313">
    <w:abstractNumId w:val="16"/>
  </w:num>
  <w:num w:numId="18" w16cid:durableId="449133274">
    <w:abstractNumId w:val="0"/>
  </w:num>
  <w:num w:numId="19" w16cid:durableId="1328631066">
    <w:abstractNumId w:val="8"/>
  </w:num>
  <w:num w:numId="20" w16cid:durableId="1270160575">
    <w:abstractNumId w:val="3"/>
  </w:num>
  <w:num w:numId="21" w16cid:durableId="552818002">
    <w:abstractNumId w:val="15"/>
  </w:num>
  <w:num w:numId="22" w16cid:durableId="20003856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32"/>
    <w:rsid w:val="00085A63"/>
    <w:rsid w:val="00211270"/>
    <w:rsid w:val="00281B57"/>
    <w:rsid w:val="00337AF5"/>
    <w:rsid w:val="003A052B"/>
    <w:rsid w:val="004611BE"/>
    <w:rsid w:val="00506266"/>
    <w:rsid w:val="00550416"/>
    <w:rsid w:val="0055671D"/>
    <w:rsid w:val="00610879"/>
    <w:rsid w:val="006517C3"/>
    <w:rsid w:val="0077295C"/>
    <w:rsid w:val="00835E42"/>
    <w:rsid w:val="008929E1"/>
    <w:rsid w:val="009A4D96"/>
    <w:rsid w:val="009D3507"/>
    <w:rsid w:val="00A63932"/>
    <w:rsid w:val="00AC069E"/>
    <w:rsid w:val="00AD6046"/>
    <w:rsid w:val="00AF5BF3"/>
    <w:rsid w:val="00BD69F8"/>
    <w:rsid w:val="00D3457C"/>
    <w:rsid w:val="00D64D6F"/>
    <w:rsid w:val="00D839FE"/>
    <w:rsid w:val="00D9283F"/>
    <w:rsid w:val="00DD348B"/>
    <w:rsid w:val="00E04652"/>
    <w:rsid w:val="00E112F3"/>
    <w:rsid w:val="00E64406"/>
    <w:rsid w:val="00EB28F1"/>
    <w:rsid w:val="00F6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CF661E"/>
  <w15:chartTrackingRefBased/>
  <w15:docId w15:val="{F7B7AAD4-7497-4027-936B-5DB28DC0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9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67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icalservices@namaf.org.n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ductfile.Namibia@medikredit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ductfile.Namibia@medikredit.co.z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896</Words>
  <Characters>5531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Lunza Maswahu</dc:creator>
  <cp:keywords/>
  <dc:description/>
  <cp:lastModifiedBy>Lunza Maswahu</cp:lastModifiedBy>
  <cp:revision>6</cp:revision>
  <cp:lastPrinted>2026-04-28T08:47:00Z</cp:lastPrinted>
  <dcterms:created xsi:type="dcterms:W3CDTF">2026-04-24T09:42:00Z</dcterms:created>
  <dcterms:modified xsi:type="dcterms:W3CDTF">2026-04-28T09:25:00Z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8364363c-b9f3-4e7d-9fa6-08be63823e63</vt:lpwstr>
  </property>
</Properties>
</file>